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986EB" w14:textId="77777777" w:rsidR="00CF1947" w:rsidRPr="00CF1947"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CF1947">
        <w:rPr>
          <w:rFonts w:ascii="Arial" w:hAnsi="Arial" w:cs="Arial"/>
          <w:b/>
          <w:bCs/>
          <w:sz w:val="28"/>
          <w:szCs w:val="28"/>
        </w:rPr>
        <w:t xml:space="preserve">Special Educational Needs Policy embracing Equality, Inclusion and Diversity  </w:t>
      </w:r>
    </w:p>
    <w:p w14:paraId="0AB99E05"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0DEFE595"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26CFE">
        <w:rPr>
          <w:rFonts w:ascii="Arial" w:hAnsi="Arial" w:cs="Arial"/>
          <w:sz w:val="22"/>
          <w:szCs w:val="22"/>
        </w:rPr>
        <w:t>Please take time to read the pre-school policies and let the Pre-school Leader or Chair know if you have any questions.</w:t>
      </w:r>
    </w:p>
    <w:p w14:paraId="47474EB5"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5A35DD5"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26CFE">
        <w:rPr>
          <w:rFonts w:ascii="Arial" w:hAnsi="Arial" w:cs="Arial"/>
          <w:sz w:val="22"/>
          <w:szCs w:val="22"/>
        </w:rPr>
        <w:t>The policies are also available to read on our website:</w:t>
      </w:r>
    </w:p>
    <w:p w14:paraId="37537352"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26CFE">
        <w:rPr>
          <w:rFonts w:ascii="Arial" w:hAnsi="Arial" w:cs="Arial"/>
          <w:sz w:val="22"/>
          <w:szCs w:val="22"/>
        </w:rPr>
        <w:t>www.streatleyhillpreschool.org.uk</w:t>
      </w:r>
    </w:p>
    <w:p w14:paraId="177BDA72"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126CFE">
        <w:rPr>
          <w:rFonts w:ascii="Arial" w:hAnsi="Arial" w:cs="Arial"/>
          <w:b/>
          <w:bCs/>
          <w:sz w:val="22"/>
          <w:szCs w:val="22"/>
        </w:rPr>
        <w:t xml:space="preserve"> </w:t>
      </w:r>
    </w:p>
    <w:p w14:paraId="05781019"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b/>
          <w:bCs/>
          <w:sz w:val="22"/>
          <w:szCs w:val="22"/>
        </w:rPr>
        <w:t xml:space="preserve">Statement of intent </w:t>
      </w:r>
    </w:p>
    <w:p w14:paraId="6A0E49E6"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135ECF3"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26CFE">
        <w:rPr>
          <w:rFonts w:ascii="Arial" w:hAnsi="Arial" w:cs="Arial"/>
          <w:sz w:val="22"/>
          <w:szCs w:val="22"/>
        </w:rPr>
        <w:t>Our pre-school is committed to providing equality of opportunity and anti-discriminatory practice for all children and families, to providing an environment in which all children are supported to reach their full potential and to supporting children with learning difficulties and disabilities.</w:t>
      </w:r>
    </w:p>
    <w:p w14:paraId="4CCFEB70"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14:paraId="5F87F443"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rPr>
      </w:pPr>
      <w:r w:rsidRPr="00126CFE">
        <w:rPr>
          <w:rFonts w:ascii="Arial" w:hAnsi="Arial" w:cs="Arial"/>
          <w:b/>
          <w:sz w:val="22"/>
          <w:szCs w:val="22"/>
        </w:rPr>
        <w:t xml:space="preserve">We have high aspirations for all our children and firmly believe that all can achieve.  </w:t>
      </w:r>
    </w:p>
    <w:p w14:paraId="7DB2A09A"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rPr>
      </w:pPr>
      <w:r w:rsidRPr="00126CFE">
        <w:rPr>
          <w:rFonts w:ascii="Arial" w:hAnsi="Arial" w:cs="Arial"/>
          <w:b/>
          <w:sz w:val="22"/>
          <w:szCs w:val="22"/>
        </w:rPr>
        <w:t xml:space="preserve"> </w:t>
      </w:r>
    </w:p>
    <w:p w14:paraId="48C83439" w14:textId="0CBC5852" w:rsidR="00CF1947"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26CFE">
        <w:rPr>
          <w:rFonts w:ascii="Arial" w:hAnsi="Arial" w:cs="Arial"/>
          <w:sz w:val="22"/>
          <w:szCs w:val="22"/>
        </w:rPr>
        <w:t xml:space="preserve">We will do this with regard to the Special Educational Needs and Disability code of practice July </w:t>
      </w:r>
      <w:r w:rsidRPr="00CF1947">
        <w:rPr>
          <w:rFonts w:ascii="Arial" w:hAnsi="Arial" w:cs="Arial"/>
          <w:sz w:val="22"/>
          <w:szCs w:val="22"/>
        </w:rPr>
        <w:t xml:space="preserve">2014: </w:t>
      </w:r>
      <w:hyperlink r:id="rId9" w:history="1">
        <w:r w:rsidRPr="00CF1947">
          <w:rPr>
            <w:rStyle w:val="Hyperlink"/>
            <w:rFonts w:ascii="Arial" w:hAnsi="Arial" w:cs="Arial"/>
            <w:color w:val="auto"/>
            <w:sz w:val="22"/>
            <w:szCs w:val="22"/>
            <w:u w:val="none"/>
          </w:rPr>
          <w:t>www.gov.uk/</w:t>
        </w:r>
      </w:hyperlink>
      <w:r w:rsidRPr="00CF1947">
        <w:rPr>
          <w:rFonts w:ascii="Arial" w:hAnsi="Arial" w:cs="Arial"/>
          <w:sz w:val="22"/>
          <w:szCs w:val="22"/>
        </w:rPr>
        <w:t xml:space="preserve"> children with special</w:t>
      </w:r>
      <w:r>
        <w:rPr>
          <w:rFonts w:ascii="Arial" w:hAnsi="Arial" w:cs="Arial"/>
          <w:sz w:val="22"/>
          <w:szCs w:val="22"/>
        </w:rPr>
        <w:t xml:space="preserve"> needs</w:t>
      </w:r>
    </w:p>
    <w:p w14:paraId="1B15E823" w14:textId="1169646D" w:rsidR="00CF1947" w:rsidRPr="00667311"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 </w:t>
      </w:r>
    </w:p>
    <w:p w14:paraId="5E25F699"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b/>
          <w:bCs/>
          <w:sz w:val="22"/>
          <w:szCs w:val="22"/>
        </w:rPr>
        <w:t xml:space="preserve">Aim </w:t>
      </w:r>
    </w:p>
    <w:p w14:paraId="7172408B"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30950227" w14:textId="77777777" w:rsidR="00CF1947"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26CFE">
        <w:rPr>
          <w:rFonts w:ascii="Arial" w:hAnsi="Arial" w:cs="Arial"/>
          <w:sz w:val="22"/>
          <w:szCs w:val="22"/>
        </w:rPr>
        <w:t>We aim to:</w:t>
      </w:r>
    </w:p>
    <w:p w14:paraId="47230317" w14:textId="5F806D21"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    </w:t>
      </w:r>
    </w:p>
    <w:p w14:paraId="253A6718" w14:textId="77777777" w:rsidR="00CF1947" w:rsidRPr="00126CFE" w:rsidRDefault="00CF1947" w:rsidP="00CF1947">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Meet the needs of individual children. </w:t>
      </w:r>
    </w:p>
    <w:p w14:paraId="4C91C01C" w14:textId="77777777" w:rsidR="00CF1947" w:rsidRPr="00126CFE" w:rsidRDefault="00CF1947" w:rsidP="00CF1947">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Include, value and support all children, including those with disabilities or special educational needs and make reasonable adjustments for them.</w:t>
      </w:r>
    </w:p>
    <w:p w14:paraId="0E83DB73" w14:textId="77777777" w:rsidR="00CF1947" w:rsidRPr="00126CFE" w:rsidRDefault="00CF1947" w:rsidP="00CF1947">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Work closely with parents and other agencies.</w:t>
      </w:r>
    </w:p>
    <w:p w14:paraId="7386861E" w14:textId="77777777" w:rsidR="00CF1947" w:rsidRPr="00126CFE" w:rsidRDefault="00CF1947" w:rsidP="00CF1947">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Review monitor and evaluate the effectiveness of inclusive practices. </w:t>
      </w:r>
    </w:p>
    <w:p w14:paraId="0AD427B6" w14:textId="77777777" w:rsidR="00CF1947" w:rsidRPr="00126CFE" w:rsidRDefault="00CF1947" w:rsidP="00CF1947">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Promote and value diversity and difference. </w:t>
      </w:r>
    </w:p>
    <w:p w14:paraId="08041982" w14:textId="77777777" w:rsidR="00CF1947" w:rsidRPr="00126CFE" w:rsidRDefault="00CF1947" w:rsidP="00CF1947">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Challenge inappropriate attitudes and practices. </w:t>
      </w:r>
    </w:p>
    <w:p w14:paraId="20534008" w14:textId="77777777" w:rsidR="00CF1947" w:rsidRPr="00126CFE" w:rsidRDefault="00CF1947" w:rsidP="00CF1947">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Encourage children to value and respect others.</w:t>
      </w:r>
    </w:p>
    <w:p w14:paraId="34CC4867" w14:textId="77777777" w:rsidR="00CF1947" w:rsidRPr="00126CFE" w:rsidRDefault="00CF1947" w:rsidP="00CF1947">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 Have  high aspirations for ALL our children and encourage a "can do" attitude.</w:t>
      </w:r>
    </w:p>
    <w:p w14:paraId="1C025490" w14:textId="77777777" w:rsidR="00CF1947" w:rsidRPr="00126CFE" w:rsidRDefault="00CF1947" w:rsidP="00CF19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2"/>
          <w:szCs w:val="22"/>
        </w:rPr>
      </w:pPr>
    </w:p>
    <w:p w14:paraId="2072D42F"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126CFE">
        <w:rPr>
          <w:rFonts w:ascii="Arial" w:hAnsi="Arial" w:cs="Arial"/>
          <w:b/>
          <w:bCs/>
          <w:sz w:val="22"/>
          <w:szCs w:val="22"/>
        </w:rPr>
        <w:t xml:space="preserve">Methods </w:t>
      </w:r>
    </w:p>
    <w:p w14:paraId="7042C791"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Times New Roman" w:hAnsi="Times New Roman" w:cs="Times New Roman"/>
          <w:sz w:val="22"/>
          <w:szCs w:val="22"/>
        </w:rPr>
        <w:t xml:space="preserve"> </w:t>
      </w:r>
    </w:p>
    <w:p w14:paraId="4CEF043B" w14:textId="77777777" w:rsidR="00CF1947"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2"/>
          <w:szCs w:val="22"/>
        </w:rPr>
      </w:pPr>
      <w:r w:rsidRPr="00126CFE">
        <w:rPr>
          <w:rFonts w:ascii="Arial" w:hAnsi="Arial" w:cs="Arial"/>
          <w:i/>
          <w:iCs/>
          <w:sz w:val="22"/>
          <w:szCs w:val="22"/>
        </w:rPr>
        <w:t xml:space="preserve">Special Educational Needs  </w:t>
      </w:r>
    </w:p>
    <w:p w14:paraId="5CE77875"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08821D55" w14:textId="77777777" w:rsidR="00CF1947" w:rsidRPr="00126CFE" w:rsidRDefault="00CF1947" w:rsidP="00CF1947">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Our key-person system ensures that each adult is specifically responsible for and close to a small number of children, so each child receives plenty of adult time and attention. </w:t>
      </w:r>
    </w:p>
    <w:p w14:paraId="02AC0DD0" w14:textId="77777777" w:rsidR="00CF1947" w:rsidRPr="00126CFE" w:rsidRDefault="00CF1947" w:rsidP="00CF1947">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We complete a two year check on those children joining us at two; if a two year check has already been done we obtain a copy from the previous setting, with parental consent.  </w:t>
      </w:r>
    </w:p>
    <w:p w14:paraId="1D9AA66D" w14:textId="77777777" w:rsidR="00CF1947" w:rsidRPr="00126CFE" w:rsidRDefault="00CF1947" w:rsidP="00CF1947">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We  track all our children regularly against the EYFS Development Matters to ensure they are making appropriate progress. </w:t>
      </w:r>
    </w:p>
    <w:p w14:paraId="50EF707A" w14:textId="77777777" w:rsidR="00CF1947" w:rsidRPr="00126CFE" w:rsidRDefault="00CF1947" w:rsidP="00CF1947">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If a child is identified as having any sort of additional need the key-person or the </w:t>
      </w:r>
      <w:r w:rsidRPr="00126CFE">
        <w:rPr>
          <w:rFonts w:ascii="Arial" w:hAnsi="Arial" w:cs="Arial"/>
          <w:sz w:val="22"/>
          <w:szCs w:val="22"/>
        </w:rPr>
        <w:lastRenderedPageBreak/>
        <w:t xml:space="preserve">staff member with overall responsibility for SEN will arrange to discuss this with the child's parents in the most appropriate way. </w:t>
      </w:r>
    </w:p>
    <w:p w14:paraId="0CBAD0BD" w14:textId="370508CE" w:rsidR="00CF1947" w:rsidRPr="00126CFE" w:rsidRDefault="00CF1947" w:rsidP="00CF1947">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We always work with the child's parents and parents are involved at every step as, together, we decide the best way forward for their child. </w:t>
      </w:r>
    </w:p>
    <w:p w14:paraId="75E6A305" w14:textId="77777777" w:rsidR="00CF1947" w:rsidRPr="00126CFE" w:rsidRDefault="00CF1947" w:rsidP="00CF1947">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Often a SAPP (Support and Achievement Play Plan) is put in place. This is written at a meeting with the child's parents. </w:t>
      </w:r>
    </w:p>
    <w:p w14:paraId="2C08F825" w14:textId="584DE8DD" w:rsidR="00CF1947" w:rsidRPr="00126CFE" w:rsidRDefault="00CF1947" w:rsidP="00CF1947">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The parents receive a copy of the SAPP</w:t>
      </w:r>
      <w:r>
        <w:rPr>
          <w:rFonts w:ascii="Arial" w:hAnsi="Arial" w:cs="Arial"/>
          <w:sz w:val="22"/>
          <w:szCs w:val="22"/>
        </w:rPr>
        <w:t xml:space="preserve"> and with parental consent one</w:t>
      </w:r>
      <w:r w:rsidRPr="00126CFE">
        <w:rPr>
          <w:rFonts w:ascii="Arial" w:hAnsi="Arial" w:cs="Arial"/>
          <w:sz w:val="22"/>
          <w:szCs w:val="22"/>
        </w:rPr>
        <w:t xml:space="preserve"> is sent to any other professionals working with the child and any other settings the child attends. If appropriate, and only with parental consent, they may be invited to attend the SAPP meeting or contribute to the SAPP. </w:t>
      </w:r>
    </w:p>
    <w:p w14:paraId="6F246AB2" w14:textId="77777777" w:rsidR="00CF1947" w:rsidRPr="00126CFE" w:rsidRDefault="00CF1947" w:rsidP="00CF1947">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If a child is not involved with other professionals but the SENCO feels this may be beneficial, with parental consent, a referral may be made, or it may be suggested that the parent seeks an opinion from their Health Visitor or GP. </w:t>
      </w:r>
    </w:p>
    <w:p w14:paraId="631E24E6" w14:textId="77777777" w:rsidR="00CF1947" w:rsidRPr="00126CFE" w:rsidRDefault="00CF1947" w:rsidP="00CF1947">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A SAPP is reviewed regularly and a new one written, always in conjunction with the child's parents and any other professionals involved.</w:t>
      </w:r>
    </w:p>
    <w:p w14:paraId="167A7DAC" w14:textId="28528D87" w:rsidR="00CF1947" w:rsidRPr="00126CFE" w:rsidRDefault="00CF1947" w:rsidP="00CF1947">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We ensure that the provision for children with SEN/disabilities is the responsibility</w:t>
      </w:r>
      <w:r>
        <w:rPr>
          <w:rFonts w:ascii="Arial" w:hAnsi="Arial" w:cs="Arial"/>
          <w:sz w:val="22"/>
          <w:szCs w:val="22"/>
        </w:rPr>
        <w:t xml:space="preserve"> of all members of the setting </w:t>
      </w:r>
      <w:r w:rsidRPr="00126CFE">
        <w:rPr>
          <w:rFonts w:ascii="Arial" w:hAnsi="Arial" w:cs="Arial"/>
          <w:sz w:val="22"/>
          <w:szCs w:val="22"/>
        </w:rPr>
        <w:t xml:space="preserve">- the content of all SAPPS are made known to them. </w:t>
      </w:r>
    </w:p>
    <w:p w14:paraId="7433FB75" w14:textId="77777777" w:rsidR="00CF1947" w:rsidRPr="00126CFE" w:rsidRDefault="00CF1947" w:rsidP="00CF1947">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Helvetica" w:hAnsi="Helvetica" w:cs="Helvetica"/>
          <w:sz w:val="22"/>
          <w:szCs w:val="22"/>
        </w:rPr>
        <w:t>Where appropriate we apply for additional support and funding from the appropriate County to enhance and adapt our staffing ratios and/or our provision for the needs of a child.</w:t>
      </w:r>
    </w:p>
    <w:p w14:paraId="0942BEC1" w14:textId="77777777" w:rsidR="00CF1947" w:rsidRPr="00126CFE" w:rsidRDefault="00CF1947" w:rsidP="00CF1947">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We ensure that our physical environment is as far as possible suitable for children with disabilities. </w:t>
      </w:r>
    </w:p>
    <w:p w14:paraId="609CA058" w14:textId="77777777" w:rsidR="00CF1947" w:rsidRPr="00126CFE" w:rsidRDefault="00CF1947" w:rsidP="00CF1947">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We ensure that our inclusive admissions practice ensures equality of access and opportunity. </w:t>
      </w:r>
    </w:p>
    <w:p w14:paraId="73C02C94" w14:textId="77777777" w:rsidR="00CF1947" w:rsidRPr="00126CFE" w:rsidRDefault="00CF1947" w:rsidP="00CF1947">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We aim to work closely with parents of children with SEN/disabilities to create and maintain a positive partnership.</w:t>
      </w:r>
    </w:p>
    <w:p w14:paraId="2E7B1716" w14:textId="77777777" w:rsidR="00CF1947" w:rsidRPr="00126CFE" w:rsidRDefault="00CF1947" w:rsidP="00CF1947">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 We ensure that parents are informed at all stages of the assessment, planning, provision and review of their children's education; e.g. through their Learning Journey</w:t>
      </w:r>
    </w:p>
    <w:p w14:paraId="4331816E" w14:textId="77777777" w:rsidR="00CF1947" w:rsidRPr="00126CFE" w:rsidRDefault="00CF1947" w:rsidP="00CF1947">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We provide parents with information on sources of independent advice and support. </w:t>
      </w:r>
    </w:p>
    <w:p w14:paraId="5D3F3C04" w14:textId="77777777" w:rsidR="00CF1947" w:rsidRPr="00126CFE" w:rsidRDefault="00CF1947" w:rsidP="00CF1947">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We liaise with other professionals involved with children with SEN/disabilities and their families, including transfer arrangements to other settings and schools. </w:t>
      </w:r>
    </w:p>
    <w:p w14:paraId="5DEE443C" w14:textId="77777777" w:rsidR="00CF1947" w:rsidRPr="00126CFE" w:rsidRDefault="00CF1947" w:rsidP="00CF1947">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We ensure the privacy of children with SEN/disabilities when intimate care is being provided. </w:t>
      </w:r>
    </w:p>
    <w:p w14:paraId="18BCA963" w14:textId="77777777" w:rsidR="00CF1947" w:rsidRPr="00126CFE" w:rsidRDefault="00CF1947" w:rsidP="00CF1947">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We provide a complaints procedure. </w:t>
      </w:r>
    </w:p>
    <w:p w14:paraId="18BAEA8C" w14:textId="77777777" w:rsidR="00CF1947" w:rsidRPr="00126CFE" w:rsidRDefault="00CF1947" w:rsidP="00CF1947">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We ensure all information regarding SEN/disabilities is treated in a confidential manner. </w:t>
      </w:r>
    </w:p>
    <w:p w14:paraId="55C4BD72" w14:textId="77777777" w:rsidR="00CF1947" w:rsidRPr="00126CFE" w:rsidRDefault="00CF1947" w:rsidP="00CF1947">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Karen Hardwick is the Special Educational Needs Co-ordinator for the setting and will attend regular training.  </w:t>
      </w:r>
    </w:p>
    <w:p w14:paraId="77A4AE47"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i/>
          <w:sz w:val="22"/>
          <w:szCs w:val="22"/>
        </w:rPr>
      </w:pPr>
    </w:p>
    <w:p w14:paraId="44AE9769" w14:textId="77777777" w:rsidR="00CF1947"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2"/>
          <w:szCs w:val="22"/>
        </w:rPr>
      </w:pPr>
      <w:r w:rsidRPr="00126CFE">
        <w:rPr>
          <w:rFonts w:ascii="Arial" w:hAnsi="Arial" w:cs="Arial"/>
          <w:i/>
          <w:iCs/>
          <w:sz w:val="22"/>
          <w:szCs w:val="22"/>
        </w:rPr>
        <w:t>Admissions</w:t>
      </w:r>
    </w:p>
    <w:p w14:paraId="03BEE144" w14:textId="78F379AC"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i/>
          <w:iCs/>
          <w:sz w:val="22"/>
          <w:szCs w:val="22"/>
        </w:rPr>
        <w:t xml:space="preserve"> </w:t>
      </w:r>
    </w:p>
    <w:p w14:paraId="4CD4B0C3" w14:textId="77777777" w:rsidR="00CF1947" w:rsidRPr="00126CFE" w:rsidRDefault="00CF1947" w:rsidP="00CF1947">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Our pre-school is open to all members of the community, regardless of religion, race, disability, means or ability.  </w:t>
      </w:r>
    </w:p>
    <w:p w14:paraId="168E187C" w14:textId="77777777" w:rsidR="00CF1947" w:rsidRPr="00126CFE" w:rsidRDefault="00CF1947" w:rsidP="00CF1947">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z w:val="22"/>
          <w:szCs w:val="22"/>
        </w:rPr>
      </w:pPr>
      <w:r w:rsidRPr="00126CFE">
        <w:rPr>
          <w:rFonts w:ascii="Arial" w:hAnsi="Arial" w:cs="Arial"/>
          <w:i/>
          <w:sz w:val="22"/>
          <w:szCs w:val="22"/>
        </w:rPr>
        <w:t xml:space="preserve">For more information on admissions please see our Admissions Policy.  </w:t>
      </w:r>
    </w:p>
    <w:p w14:paraId="644E193F"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 </w:t>
      </w:r>
    </w:p>
    <w:p w14:paraId="381D5231" w14:textId="77777777" w:rsidR="00682218" w:rsidRDefault="00682218"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2"/>
          <w:szCs w:val="22"/>
        </w:rPr>
      </w:pPr>
    </w:p>
    <w:p w14:paraId="57E70501" w14:textId="77777777" w:rsidR="00682218" w:rsidRDefault="00682218"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2"/>
          <w:szCs w:val="22"/>
        </w:rPr>
      </w:pPr>
    </w:p>
    <w:p w14:paraId="2F8FB638" w14:textId="77777777" w:rsidR="00CF1947"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2"/>
          <w:szCs w:val="22"/>
        </w:rPr>
      </w:pPr>
      <w:bookmarkStart w:id="0" w:name="_GoBack"/>
      <w:bookmarkEnd w:id="0"/>
      <w:r w:rsidRPr="00126CFE">
        <w:rPr>
          <w:rFonts w:ascii="Arial" w:hAnsi="Arial" w:cs="Arial"/>
          <w:i/>
          <w:iCs/>
          <w:sz w:val="22"/>
          <w:szCs w:val="22"/>
        </w:rPr>
        <w:t>Employment</w:t>
      </w:r>
    </w:p>
    <w:p w14:paraId="232B7BAD" w14:textId="374E4A33"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i/>
          <w:iCs/>
          <w:sz w:val="22"/>
          <w:szCs w:val="22"/>
        </w:rPr>
        <w:t xml:space="preserve"> </w:t>
      </w:r>
    </w:p>
    <w:p w14:paraId="56346401" w14:textId="77777777" w:rsidR="00CF1947" w:rsidRPr="00126CFE" w:rsidRDefault="00CF1947" w:rsidP="00CF1947">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Posts are advertised and all applicants are judged against explicit and fair criteria.  </w:t>
      </w:r>
    </w:p>
    <w:p w14:paraId="32ED5122" w14:textId="77777777" w:rsidR="00CF1947" w:rsidRPr="00126CFE" w:rsidRDefault="00CF1947" w:rsidP="00CF1947">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26CFE">
        <w:rPr>
          <w:rFonts w:ascii="Arial" w:hAnsi="Arial" w:cs="Arial"/>
          <w:sz w:val="22"/>
          <w:szCs w:val="22"/>
        </w:rPr>
        <w:t xml:space="preserve">The applicant who best meets the criteria is offered the post, subject to references and Enhanced DBS checks. This ensures fairness in the selection process.   </w:t>
      </w:r>
    </w:p>
    <w:p w14:paraId="554E45DD" w14:textId="77777777" w:rsidR="00CF1947" w:rsidRPr="00126CFE" w:rsidRDefault="00CF1947" w:rsidP="00CF1947">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All job descriptions include a commitment to equality and diversity as part of their specifications. </w:t>
      </w:r>
    </w:p>
    <w:p w14:paraId="36DB1830" w14:textId="77777777" w:rsidR="00CF1947" w:rsidRPr="00126CFE" w:rsidRDefault="00CF1947" w:rsidP="00CF1947">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26CFE">
        <w:rPr>
          <w:rFonts w:ascii="Arial" w:hAnsi="Arial" w:cs="Arial"/>
          <w:sz w:val="22"/>
          <w:szCs w:val="22"/>
        </w:rPr>
        <w:t>We monitor our application process to ensure that it is fair and accessible.</w:t>
      </w:r>
    </w:p>
    <w:p w14:paraId="0E3BA84E" w14:textId="77777777" w:rsidR="00CF1947" w:rsidRPr="00126CFE" w:rsidRDefault="00CF1947" w:rsidP="00CF1947">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26CFE">
        <w:rPr>
          <w:rFonts w:ascii="Arial" w:hAnsi="Arial" w:cs="Arial"/>
          <w:i/>
          <w:sz w:val="22"/>
          <w:szCs w:val="22"/>
        </w:rPr>
        <w:t>For more information on employment please see our Recruitment Policy.</w:t>
      </w:r>
    </w:p>
    <w:p w14:paraId="21B47B06"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 </w:t>
      </w:r>
    </w:p>
    <w:p w14:paraId="518167C9" w14:textId="77777777" w:rsidR="00CF1947"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2"/>
          <w:szCs w:val="22"/>
        </w:rPr>
      </w:pPr>
      <w:r w:rsidRPr="00126CFE">
        <w:rPr>
          <w:rFonts w:ascii="Arial" w:hAnsi="Arial" w:cs="Arial"/>
          <w:i/>
          <w:iCs/>
          <w:sz w:val="22"/>
          <w:szCs w:val="22"/>
        </w:rPr>
        <w:t>Training</w:t>
      </w:r>
    </w:p>
    <w:p w14:paraId="23E061FC" w14:textId="6C775B04"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i/>
          <w:iCs/>
          <w:sz w:val="22"/>
          <w:szCs w:val="22"/>
        </w:rPr>
        <w:t xml:space="preserve">  </w:t>
      </w:r>
    </w:p>
    <w:p w14:paraId="47CF4D24" w14:textId="77777777" w:rsidR="00CF1947" w:rsidRPr="00CF1947" w:rsidRDefault="00CF1947" w:rsidP="00CF1947">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We seek out appropriate training opportunities for staff and volunteers to enable them to develop practices which enable all children to flourish.  </w:t>
      </w:r>
    </w:p>
    <w:p w14:paraId="5F8BCB7D" w14:textId="76CF2E40" w:rsidR="00CF1947" w:rsidRPr="00CF1947" w:rsidRDefault="00CF1947" w:rsidP="00CF1947">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CF1947">
        <w:rPr>
          <w:rFonts w:ascii="Arial" w:hAnsi="Arial" w:cs="Arial"/>
          <w:sz w:val="22"/>
          <w:szCs w:val="22"/>
        </w:rPr>
        <w:t>If appropriate we organise training for the staff on a specific aspect of a child's needs, for example, physical such as epipen training or behavioural such as ASD.</w:t>
      </w:r>
    </w:p>
    <w:p w14:paraId="052E34BB" w14:textId="77777777" w:rsidR="00CF1947"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2"/>
          <w:szCs w:val="22"/>
        </w:rPr>
      </w:pPr>
    </w:p>
    <w:p w14:paraId="110A7273" w14:textId="77777777" w:rsidR="00CF1947"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2"/>
          <w:szCs w:val="22"/>
        </w:rPr>
      </w:pPr>
      <w:r w:rsidRPr="00126CFE">
        <w:rPr>
          <w:rFonts w:ascii="Arial" w:hAnsi="Arial" w:cs="Arial"/>
          <w:i/>
          <w:iCs/>
          <w:sz w:val="22"/>
          <w:szCs w:val="22"/>
        </w:rPr>
        <w:t xml:space="preserve">Curriculum </w:t>
      </w:r>
    </w:p>
    <w:p w14:paraId="39EB8FDB"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8D558CD" w14:textId="77777777" w:rsidR="00CF1947" w:rsidRPr="00126CFE" w:rsidRDefault="00CF1947" w:rsidP="00CF1947">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26CFE">
        <w:rPr>
          <w:rFonts w:ascii="Arial" w:hAnsi="Arial" w:cs="Arial"/>
          <w:sz w:val="22"/>
          <w:szCs w:val="22"/>
        </w:rPr>
        <w:t xml:space="preserve">The curriculum offered in the pre-school encourages children to develop positive attitudes to people who are different from themselves. It encourages children to empathise with others and to begin to develop the skills of critical thinking. The curriculum is managed by Karen Hardwick, Early Years Professional and we do this by: </w:t>
      </w:r>
    </w:p>
    <w:p w14:paraId="0BBCA511" w14:textId="77777777" w:rsidR="00CF1947" w:rsidRPr="00126CFE" w:rsidRDefault="00CF1947" w:rsidP="00CF1947">
      <w:pPr>
        <w:pStyle w:val="ListParagraph"/>
        <w:widowControl w:val="0"/>
        <w:numPr>
          <w:ilvl w:val="1"/>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26CFE">
        <w:rPr>
          <w:rFonts w:ascii="Arial" w:hAnsi="Arial" w:cs="Arial"/>
          <w:sz w:val="22"/>
          <w:szCs w:val="22"/>
        </w:rPr>
        <w:t xml:space="preserve">making children feel valued and good about themselves; </w:t>
      </w:r>
    </w:p>
    <w:p w14:paraId="5F152290" w14:textId="77777777" w:rsidR="00CF1947" w:rsidRPr="00126CFE" w:rsidRDefault="00CF1947" w:rsidP="00CF1947">
      <w:pPr>
        <w:pStyle w:val="ListParagraph"/>
        <w:widowControl w:val="0"/>
        <w:numPr>
          <w:ilvl w:val="1"/>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ensuring that children have equality of access to learning; </w:t>
      </w:r>
    </w:p>
    <w:p w14:paraId="48DBE0A7" w14:textId="77777777" w:rsidR="00CF1947" w:rsidRPr="00126CFE" w:rsidRDefault="00CF1947" w:rsidP="00CF1947">
      <w:pPr>
        <w:pStyle w:val="ListParagraph"/>
        <w:widowControl w:val="0"/>
        <w:numPr>
          <w:ilvl w:val="1"/>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reflecting the widest possible range of communities in the choice of resources; </w:t>
      </w:r>
    </w:p>
    <w:p w14:paraId="3646478D" w14:textId="77777777" w:rsidR="00CF1947" w:rsidRPr="00126CFE" w:rsidRDefault="00CF1947" w:rsidP="00CF1947">
      <w:pPr>
        <w:pStyle w:val="ListParagraph"/>
        <w:widowControl w:val="0"/>
        <w:numPr>
          <w:ilvl w:val="1"/>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avoiding stereotypes or derogatory images in the selection of materials; </w:t>
      </w:r>
    </w:p>
    <w:p w14:paraId="4133C0BE" w14:textId="77777777" w:rsidR="00CF1947" w:rsidRPr="00126CFE" w:rsidRDefault="00CF1947" w:rsidP="00CF1947">
      <w:pPr>
        <w:pStyle w:val="ListParagraph"/>
        <w:widowControl w:val="0"/>
        <w:numPr>
          <w:ilvl w:val="1"/>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celebrating a wide range of festivals; </w:t>
      </w:r>
    </w:p>
    <w:p w14:paraId="79760EAA" w14:textId="77777777" w:rsidR="00CF1947" w:rsidRPr="00126CFE" w:rsidRDefault="00CF1947" w:rsidP="00CF1947">
      <w:pPr>
        <w:pStyle w:val="ListParagraph"/>
        <w:widowControl w:val="0"/>
        <w:numPr>
          <w:ilvl w:val="1"/>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creating an environment of mutual respect and tolerance; </w:t>
      </w:r>
    </w:p>
    <w:p w14:paraId="411D8133" w14:textId="77777777" w:rsidR="00CF1947" w:rsidRPr="00126CFE" w:rsidRDefault="00CF1947" w:rsidP="00CF1947">
      <w:pPr>
        <w:pStyle w:val="ListParagraph"/>
        <w:widowControl w:val="0"/>
        <w:numPr>
          <w:ilvl w:val="1"/>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helping children to understand that discriminatory behaviour and remarks are unacceptable; </w:t>
      </w:r>
    </w:p>
    <w:p w14:paraId="23F25BAB" w14:textId="77777777" w:rsidR="00CF1947" w:rsidRPr="00126CFE" w:rsidRDefault="00CF1947" w:rsidP="00CF1947">
      <w:pPr>
        <w:pStyle w:val="ListParagraph"/>
        <w:widowControl w:val="0"/>
        <w:numPr>
          <w:ilvl w:val="1"/>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ensuring that the curriculum offered is inclusive of children with special educational needs and children with disabilities; and ensuring that children whose first language is not English have full access to the curriculum and are supported in their learning. </w:t>
      </w:r>
    </w:p>
    <w:p w14:paraId="23B3764E"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 </w:t>
      </w:r>
    </w:p>
    <w:p w14:paraId="36CE573E" w14:textId="58A99790" w:rsidR="00CF1947"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2"/>
          <w:szCs w:val="22"/>
        </w:rPr>
      </w:pPr>
      <w:r w:rsidRPr="00126CFE">
        <w:rPr>
          <w:rFonts w:ascii="Arial" w:hAnsi="Arial" w:cs="Arial"/>
          <w:i/>
          <w:iCs/>
          <w:sz w:val="22"/>
          <w:szCs w:val="22"/>
        </w:rPr>
        <w:t>Valuing Diversity in Families</w:t>
      </w:r>
    </w:p>
    <w:p w14:paraId="7D2860E6"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4F5B540" w14:textId="77777777" w:rsidR="00CF1947" w:rsidRPr="00126CFE" w:rsidRDefault="00CF1947" w:rsidP="00CF1947">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We welcome the diversity of family life and work with all families. </w:t>
      </w:r>
    </w:p>
    <w:p w14:paraId="013715EC" w14:textId="77777777" w:rsidR="00CF1947" w:rsidRPr="00126CFE" w:rsidRDefault="00CF1947" w:rsidP="00CF1947">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We encourage children to contribute stories of their everyday life into the pre-</w:t>
      </w:r>
      <w:r w:rsidRPr="00126CFE">
        <w:rPr>
          <w:rFonts w:ascii="Helvetica" w:hAnsi="Helvetica" w:cs="Helvetica"/>
          <w:sz w:val="22"/>
          <w:szCs w:val="22"/>
        </w:rPr>
        <w:t xml:space="preserve"> </w:t>
      </w:r>
      <w:r w:rsidRPr="00126CFE">
        <w:rPr>
          <w:rFonts w:ascii="Arial" w:hAnsi="Arial" w:cs="Arial"/>
          <w:sz w:val="22"/>
          <w:szCs w:val="22"/>
        </w:rPr>
        <w:t xml:space="preserve">school. </w:t>
      </w:r>
    </w:p>
    <w:p w14:paraId="39509EA8" w14:textId="77777777" w:rsidR="00CF1947" w:rsidRPr="00126CFE" w:rsidRDefault="00CF1947" w:rsidP="00CF1947">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We encourage parents/carers to take part in the life of the pre-school and to contribute fully. </w:t>
      </w:r>
    </w:p>
    <w:p w14:paraId="64E3550B" w14:textId="77777777" w:rsidR="00CF1947" w:rsidRPr="00126CFE" w:rsidRDefault="00CF1947" w:rsidP="00CF1947">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For families who have a first language other than English, we value the contribution their culture and language offer. </w:t>
      </w:r>
    </w:p>
    <w:p w14:paraId="00426D47" w14:textId="77777777" w:rsidR="00CF1947" w:rsidRPr="00126CFE" w:rsidRDefault="00CF1947" w:rsidP="00CF1947">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We offer a flexible payment system for families of differing means. </w:t>
      </w:r>
    </w:p>
    <w:p w14:paraId="0F66EDF3"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 </w:t>
      </w:r>
    </w:p>
    <w:p w14:paraId="7AC33CBF" w14:textId="111A65D9" w:rsidR="00CF1947"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2"/>
          <w:szCs w:val="22"/>
        </w:rPr>
      </w:pPr>
      <w:r w:rsidRPr="00126CFE">
        <w:rPr>
          <w:rFonts w:ascii="Arial" w:hAnsi="Arial" w:cs="Arial"/>
          <w:i/>
          <w:iCs/>
          <w:sz w:val="22"/>
          <w:szCs w:val="22"/>
        </w:rPr>
        <w:t>Food</w:t>
      </w:r>
    </w:p>
    <w:p w14:paraId="3CC1E6E9"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EFE5FCF" w14:textId="77777777" w:rsidR="00CF1947" w:rsidRPr="00126CFE" w:rsidRDefault="00CF1947" w:rsidP="00CF1947">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We work in partnership with parents to ensure that the medical, cultural and dietary needs of children are met. </w:t>
      </w:r>
    </w:p>
    <w:p w14:paraId="6FAE4DF4" w14:textId="77777777" w:rsidR="00CF1947" w:rsidRPr="00126CFE" w:rsidRDefault="00CF1947" w:rsidP="00CF1947">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We help children to learn about a range of food, cultural approaches to mealtimes and eating and to respect the differences among them. </w:t>
      </w:r>
    </w:p>
    <w:p w14:paraId="0CF18DF8" w14:textId="7777777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 </w:t>
      </w:r>
    </w:p>
    <w:p w14:paraId="75C45182" w14:textId="77777777" w:rsidR="00CF1947"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2"/>
          <w:szCs w:val="22"/>
        </w:rPr>
      </w:pPr>
      <w:r w:rsidRPr="00126CFE">
        <w:rPr>
          <w:rFonts w:ascii="Arial" w:hAnsi="Arial" w:cs="Arial"/>
          <w:i/>
          <w:iCs/>
          <w:sz w:val="22"/>
          <w:szCs w:val="22"/>
        </w:rPr>
        <w:t>Meetings</w:t>
      </w:r>
    </w:p>
    <w:p w14:paraId="29E00E2E" w14:textId="0777D267" w:rsidR="00CF1947" w:rsidRPr="00126CFE" w:rsidRDefault="00CF1947" w:rsidP="00CF1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i/>
          <w:iCs/>
          <w:sz w:val="22"/>
          <w:szCs w:val="22"/>
        </w:rPr>
        <w:t xml:space="preserve"> </w:t>
      </w:r>
      <w:r w:rsidRPr="00126CFE">
        <w:rPr>
          <w:rFonts w:ascii="Arial" w:hAnsi="Arial" w:cs="Arial"/>
          <w:sz w:val="22"/>
          <w:szCs w:val="22"/>
        </w:rPr>
        <w:t xml:space="preserve"> </w:t>
      </w:r>
    </w:p>
    <w:p w14:paraId="138CBF33" w14:textId="77777777" w:rsidR="00CF1947" w:rsidRPr="00126CFE" w:rsidRDefault="00CF1947" w:rsidP="00CF1947">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 xml:space="preserve">Meetings are arranged to ensure that all families who wish to may be involved in the running of the pre-school. </w:t>
      </w:r>
    </w:p>
    <w:p w14:paraId="198FBBC1" w14:textId="77777777" w:rsidR="00CF1947" w:rsidRPr="00126CFE" w:rsidRDefault="00CF1947" w:rsidP="00CF1947">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126CFE">
        <w:rPr>
          <w:rFonts w:ascii="Arial" w:hAnsi="Arial" w:cs="Arial"/>
          <w:sz w:val="22"/>
          <w:szCs w:val="22"/>
        </w:rPr>
        <w:t>Information about meetings is communicated in a variety of ways - written, verbal and in translation - to ensure that all parents have information about access to the meetings.</w:t>
      </w:r>
    </w:p>
    <w:p w14:paraId="5E3D4090" w14:textId="77777777" w:rsidR="00CF1947" w:rsidRPr="001C6522" w:rsidRDefault="00CF1947" w:rsidP="00CF1947">
      <w:pPr>
        <w:pStyle w:val="NormalWeb"/>
        <w:spacing w:before="0" w:beforeAutospacing="0" w:after="0" w:afterAutospacing="0"/>
        <w:rPr>
          <w:rFonts w:ascii="Arial" w:hAnsi="Arial" w:cs="Arial"/>
          <w:b/>
          <w:sz w:val="22"/>
          <w:szCs w:val="22"/>
        </w:rPr>
      </w:pPr>
    </w:p>
    <w:p w14:paraId="6EE2CCA5" w14:textId="77777777" w:rsidR="00CF1947" w:rsidRPr="001C6522" w:rsidRDefault="00CF1947" w:rsidP="00CF1947">
      <w:pPr>
        <w:pStyle w:val="NormalWeb"/>
        <w:spacing w:before="0" w:beforeAutospacing="0" w:after="0" w:afterAutospacing="0"/>
        <w:rPr>
          <w:rFonts w:ascii="Arial" w:hAnsi="Arial" w:cs="Arial"/>
          <w:b/>
          <w:sz w:val="22"/>
          <w:szCs w:val="22"/>
        </w:rPr>
      </w:pPr>
    </w:p>
    <w:p w14:paraId="0DD1CB35" w14:textId="77777777" w:rsidR="00CF1947" w:rsidRPr="001C6522" w:rsidRDefault="00CF1947" w:rsidP="00CF1947">
      <w:pPr>
        <w:pStyle w:val="NormalWeb"/>
        <w:spacing w:before="0" w:beforeAutospacing="0" w:after="0" w:afterAutospacing="0"/>
        <w:rPr>
          <w:rFonts w:ascii="Arial" w:hAnsi="Arial" w:cs="Arial"/>
          <w:b/>
          <w:sz w:val="22"/>
          <w:szCs w:val="22"/>
        </w:rPr>
      </w:pPr>
    </w:p>
    <w:tbl>
      <w:tblPr>
        <w:tblStyle w:val="TableGrid"/>
        <w:tblW w:w="0" w:type="auto"/>
        <w:tblLook w:val="04A0" w:firstRow="1" w:lastRow="0" w:firstColumn="1" w:lastColumn="0" w:noHBand="0" w:noVBand="1"/>
      </w:tblPr>
      <w:tblGrid>
        <w:gridCol w:w="4258"/>
        <w:gridCol w:w="4258"/>
      </w:tblGrid>
      <w:tr w:rsidR="00CF1947" w:rsidRPr="001C6522" w14:paraId="53D2FE9C" w14:textId="77777777" w:rsidTr="00046535">
        <w:tc>
          <w:tcPr>
            <w:tcW w:w="4258" w:type="dxa"/>
            <w:tcBorders>
              <w:top w:val="single" w:sz="4" w:space="0" w:color="auto"/>
              <w:left w:val="single" w:sz="4" w:space="0" w:color="auto"/>
              <w:bottom w:val="single" w:sz="4" w:space="0" w:color="auto"/>
              <w:right w:val="single" w:sz="4" w:space="0" w:color="auto"/>
            </w:tcBorders>
            <w:hideMark/>
          </w:tcPr>
          <w:p w14:paraId="446D6E12" w14:textId="77777777" w:rsidR="00CF1947" w:rsidRPr="001C6522" w:rsidRDefault="00CF1947" w:rsidP="0004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1C6522">
              <w:rPr>
                <w:rFonts w:ascii="Arial" w:hAnsi="Arial" w:cs="Arial"/>
                <w:sz w:val="20"/>
                <w:szCs w:val="20"/>
              </w:rPr>
              <w:t>This policy was adopted at a meeting of Streatley Hill Pre-school Committee on:</w:t>
            </w:r>
          </w:p>
        </w:tc>
        <w:tc>
          <w:tcPr>
            <w:tcW w:w="4258" w:type="dxa"/>
            <w:tcBorders>
              <w:top w:val="single" w:sz="4" w:space="0" w:color="auto"/>
              <w:left w:val="single" w:sz="4" w:space="0" w:color="auto"/>
              <w:bottom w:val="single" w:sz="4" w:space="0" w:color="auto"/>
              <w:right w:val="single" w:sz="4" w:space="0" w:color="auto"/>
            </w:tcBorders>
            <w:hideMark/>
          </w:tcPr>
          <w:p w14:paraId="35247CC2" w14:textId="7C05DC41" w:rsidR="00CF1947" w:rsidRPr="001C6522" w:rsidRDefault="0068670B" w:rsidP="0004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20</w:t>
            </w:r>
            <w:r w:rsidR="00CF1947" w:rsidRPr="00126CFE">
              <w:rPr>
                <w:rFonts w:ascii="Arial" w:hAnsi="Arial" w:cs="Arial"/>
                <w:sz w:val="20"/>
                <w:szCs w:val="20"/>
                <w:vertAlign w:val="superscript"/>
              </w:rPr>
              <w:t>th</w:t>
            </w:r>
            <w:r w:rsidR="00CF1947">
              <w:rPr>
                <w:rFonts w:ascii="Arial" w:hAnsi="Arial" w:cs="Arial"/>
                <w:sz w:val="20"/>
                <w:szCs w:val="20"/>
              </w:rPr>
              <w:t xml:space="preserve"> March 201</w:t>
            </w:r>
            <w:r>
              <w:rPr>
                <w:rFonts w:ascii="Arial" w:hAnsi="Arial" w:cs="Arial"/>
                <w:sz w:val="20"/>
                <w:szCs w:val="20"/>
              </w:rPr>
              <w:t>2</w:t>
            </w:r>
          </w:p>
        </w:tc>
      </w:tr>
      <w:tr w:rsidR="00CF1947" w:rsidRPr="001C6522" w14:paraId="5718AE37" w14:textId="77777777" w:rsidTr="00046535">
        <w:tc>
          <w:tcPr>
            <w:tcW w:w="4258" w:type="dxa"/>
            <w:tcBorders>
              <w:top w:val="single" w:sz="4" w:space="0" w:color="auto"/>
              <w:left w:val="single" w:sz="4" w:space="0" w:color="auto"/>
              <w:bottom w:val="single" w:sz="4" w:space="0" w:color="auto"/>
              <w:right w:val="single" w:sz="4" w:space="0" w:color="auto"/>
            </w:tcBorders>
            <w:hideMark/>
          </w:tcPr>
          <w:p w14:paraId="607E823C" w14:textId="77777777" w:rsidR="00CF1947" w:rsidRPr="001C6522" w:rsidRDefault="00CF1947" w:rsidP="0004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1C6522">
              <w:rPr>
                <w:rFonts w:ascii="Arial" w:hAnsi="Arial" w:cs="Arial"/>
                <w:sz w:val="20"/>
                <w:szCs w:val="20"/>
              </w:rPr>
              <w:t>This policy was last reviewed on:</w:t>
            </w:r>
          </w:p>
        </w:tc>
        <w:tc>
          <w:tcPr>
            <w:tcW w:w="4258" w:type="dxa"/>
            <w:tcBorders>
              <w:top w:val="single" w:sz="4" w:space="0" w:color="auto"/>
              <w:left w:val="single" w:sz="4" w:space="0" w:color="auto"/>
              <w:bottom w:val="single" w:sz="4" w:space="0" w:color="auto"/>
              <w:right w:val="single" w:sz="4" w:space="0" w:color="auto"/>
            </w:tcBorders>
            <w:hideMark/>
          </w:tcPr>
          <w:p w14:paraId="70571049" w14:textId="403FF407" w:rsidR="00CF1947" w:rsidRPr="001C6522" w:rsidRDefault="0068670B" w:rsidP="0068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12th</w:t>
            </w:r>
            <w:r w:rsidR="00CF1947" w:rsidRPr="001C6522">
              <w:rPr>
                <w:rFonts w:ascii="Arial" w:hAnsi="Arial" w:cs="Arial"/>
                <w:sz w:val="20"/>
                <w:szCs w:val="20"/>
              </w:rPr>
              <w:t xml:space="preserve"> </w:t>
            </w:r>
            <w:r>
              <w:rPr>
                <w:rFonts w:ascii="Arial" w:hAnsi="Arial" w:cs="Arial"/>
                <w:sz w:val="20"/>
                <w:szCs w:val="20"/>
              </w:rPr>
              <w:t>March</w:t>
            </w:r>
            <w:r w:rsidR="00CF1947" w:rsidRPr="001C6522">
              <w:rPr>
                <w:rFonts w:ascii="Arial" w:hAnsi="Arial" w:cs="Arial"/>
                <w:sz w:val="20"/>
                <w:szCs w:val="20"/>
              </w:rPr>
              <w:t xml:space="preserve"> 2015</w:t>
            </w:r>
          </w:p>
        </w:tc>
      </w:tr>
      <w:tr w:rsidR="00CF1947" w:rsidRPr="001C6522" w14:paraId="36132522" w14:textId="77777777" w:rsidTr="00046535">
        <w:tc>
          <w:tcPr>
            <w:tcW w:w="4258" w:type="dxa"/>
            <w:tcBorders>
              <w:top w:val="single" w:sz="4" w:space="0" w:color="auto"/>
              <w:left w:val="single" w:sz="4" w:space="0" w:color="auto"/>
              <w:bottom w:val="single" w:sz="4" w:space="0" w:color="auto"/>
              <w:right w:val="single" w:sz="4" w:space="0" w:color="auto"/>
            </w:tcBorders>
            <w:hideMark/>
          </w:tcPr>
          <w:p w14:paraId="68E04AD2" w14:textId="77777777" w:rsidR="00CF1947" w:rsidRPr="001C6522" w:rsidRDefault="00CF1947" w:rsidP="0004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1C6522">
              <w:rPr>
                <w:rFonts w:ascii="Arial" w:hAnsi="Arial" w:cs="Arial"/>
                <w:sz w:val="20"/>
                <w:szCs w:val="20"/>
              </w:rPr>
              <w:t>Date of next review:</w:t>
            </w:r>
          </w:p>
        </w:tc>
        <w:tc>
          <w:tcPr>
            <w:tcW w:w="4258" w:type="dxa"/>
            <w:tcBorders>
              <w:top w:val="single" w:sz="4" w:space="0" w:color="auto"/>
              <w:left w:val="single" w:sz="4" w:space="0" w:color="auto"/>
              <w:bottom w:val="single" w:sz="4" w:space="0" w:color="auto"/>
              <w:right w:val="single" w:sz="4" w:space="0" w:color="auto"/>
            </w:tcBorders>
            <w:hideMark/>
          </w:tcPr>
          <w:p w14:paraId="7FA34821" w14:textId="77777777" w:rsidR="00CF1947" w:rsidRPr="001C6522" w:rsidRDefault="00CF1947" w:rsidP="0004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1C6522">
              <w:rPr>
                <w:rFonts w:ascii="Arial" w:hAnsi="Arial" w:cs="Arial"/>
                <w:sz w:val="20"/>
                <w:szCs w:val="20"/>
              </w:rPr>
              <w:t>15</w:t>
            </w:r>
            <w:r w:rsidRPr="001C6522">
              <w:rPr>
                <w:rFonts w:ascii="Arial" w:hAnsi="Arial" w:cs="Arial"/>
                <w:sz w:val="20"/>
                <w:szCs w:val="20"/>
                <w:vertAlign w:val="superscript"/>
              </w:rPr>
              <w:t>th</w:t>
            </w:r>
            <w:r w:rsidRPr="001C6522">
              <w:rPr>
                <w:rFonts w:ascii="Arial" w:hAnsi="Arial" w:cs="Arial"/>
                <w:sz w:val="20"/>
                <w:szCs w:val="20"/>
              </w:rPr>
              <w:t xml:space="preserve"> July 2015</w:t>
            </w:r>
          </w:p>
        </w:tc>
      </w:tr>
      <w:tr w:rsidR="00CF1947" w:rsidRPr="001C6522" w14:paraId="03322E0E" w14:textId="77777777" w:rsidTr="00046535">
        <w:tc>
          <w:tcPr>
            <w:tcW w:w="4258" w:type="dxa"/>
            <w:tcBorders>
              <w:top w:val="single" w:sz="4" w:space="0" w:color="auto"/>
              <w:left w:val="single" w:sz="4" w:space="0" w:color="auto"/>
              <w:bottom w:val="single" w:sz="4" w:space="0" w:color="auto"/>
              <w:right w:val="single" w:sz="4" w:space="0" w:color="auto"/>
            </w:tcBorders>
            <w:hideMark/>
          </w:tcPr>
          <w:p w14:paraId="178448AB" w14:textId="77777777" w:rsidR="00CF1947" w:rsidRPr="001C6522" w:rsidRDefault="00CF1947" w:rsidP="0004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1C6522">
              <w:rPr>
                <w:rFonts w:ascii="Arial" w:hAnsi="Arial" w:cs="Arial"/>
                <w:sz w:val="20"/>
                <w:szCs w:val="20"/>
              </w:rPr>
              <w:t>Signed on behalf of the Committee by:</w:t>
            </w:r>
          </w:p>
        </w:tc>
        <w:tc>
          <w:tcPr>
            <w:tcW w:w="4258" w:type="dxa"/>
            <w:tcBorders>
              <w:top w:val="single" w:sz="4" w:space="0" w:color="auto"/>
              <w:left w:val="single" w:sz="4" w:space="0" w:color="auto"/>
              <w:bottom w:val="single" w:sz="4" w:space="0" w:color="auto"/>
              <w:right w:val="single" w:sz="4" w:space="0" w:color="auto"/>
            </w:tcBorders>
            <w:hideMark/>
          </w:tcPr>
          <w:p w14:paraId="48E48E41" w14:textId="77777777" w:rsidR="00CF1947" w:rsidRPr="001C6522" w:rsidRDefault="00CF1947" w:rsidP="0004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1C6522">
              <w:rPr>
                <w:rFonts w:ascii="Arial" w:hAnsi="Arial" w:cs="Arial"/>
                <w:sz w:val="20"/>
                <w:szCs w:val="20"/>
              </w:rPr>
              <w:t>Rachael Cheshire</w:t>
            </w:r>
          </w:p>
        </w:tc>
      </w:tr>
      <w:tr w:rsidR="00CF1947" w:rsidRPr="001C6522" w14:paraId="1AA9577E" w14:textId="77777777" w:rsidTr="00046535">
        <w:tc>
          <w:tcPr>
            <w:tcW w:w="4258" w:type="dxa"/>
            <w:tcBorders>
              <w:top w:val="single" w:sz="4" w:space="0" w:color="auto"/>
              <w:left w:val="single" w:sz="4" w:space="0" w:color="auto"/>
              <w:bottom w:val="single" w:sz="4" w:space="0" w:color="auto"/>
              <w:right w:val="single" w:sz="4" w:space="0" w:color="auto"/>
            </w:tcBorders>
            <w:hideMark/>
          </w:tcPr>
          <w:p w14:paraId="371D8BC7" w14:textId="77777777" w:rsidR="00CF1947" w:rsidRPr="001C6522" w:rsidRDefault="00CF1947" w:rsidP="0004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1C6522">
              <w:rPr>
                <w:rFonts w:ascii="Arial" w:hAnsi="Arial" w:cs="Arial"/>
                <w:sz w:val="20"/>
                <w:szCs w:val="20"/>
              </w:rPr>
              <w:t>Role of Signatory:</w:t>
            </w:r>
          </w:p>
        </w:tc>
        <w:tc>
          <w:tcPr>
            <w:tcW w:w="4258" w:type="dxa"/>
            <w:tcBorders>
              <w:top w:val="single" w:sz="4" w:space="0" w:color="auto"/>
              <w:left w:val="single" w:sz="4" w:space="0" w:color="auto"/>
              <w:bottom w:val="single" w:sz="4" w:space="0" w:color="auto"/>
              <w:right w:val="single" w:sz="4" w:space="0" w:color="auto"/>
            </w:tcBorders>
            <w:hideMark/>
          </w:tcPr>
          <w:p w14:paraId="03883015" w14:textId="77777777" w:rsidR="00CF1947" w:rsidRPr="001C6522" w:rsidRDefault="00CF1947" w:rsidP="0004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1C6522">
              <w:rPr>
                <w:rFonts w:ascii="Arial" w:hAnsi="Arial" w:cs="Arial"/>
                <w:sz w:val="20"/>
                <w:szCs w:val="20"/>
              </w:rPr>
              <w:t>Chair</w:t>
            </w:r>
          </w:p>
        </w:tc>
      </w:tr>
    </w:tbl>
    <w:p w14:paraId="6D8E49A6" w14:textId="77777777" w:rsidR="00CF1947" w:rsidRPr="001C6522" w:rsidRDefault="00CF1947" w:rsidP="00CF1947">
      <w:pPr>
        <w:rPr>
          <w:rFonts w:ascii="Arial" w:hAnsi="Arial" w:cs="Helvetica"/>
        </w:rPr>
      </w:pPr>
    </w:p>
    <w:p w14:paraId="06AC4D16" w14:textId="77777777" w:rsidR="00CF1947" w:rsidRDefault="00CF1947" w:rsidP="00CF1947"/>
    <w:p w14:paraId="32D8F7F0" w14:textId="77777777" w:rsidR="002D1C66" w:rsidRPr="00CF1947" w:rsidRDefault="002D1C66" w:rsidP="00CF1947"/>
    <w:sectPr w:rsidR="002D1C66" w:rsidRPr="00CF1947" w:rsidSect="004775F3">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17F38" w14:textId="77777777" w:rsidR="00620AA8" w:rsidRDefault="00620AA8" w:rsidP="00D55AAA">
      <w:r>
        <w:separator/>
      </w:r>
    </w:p>
  </w:endnote>
  <w:endnote w:type="continuationSeparator" w:id="0">
    <w:p w14:paraId="4261B94D" w14:textId="77777777" w:rsidR="00620AA8" w:rsidRDefault="00620AA8" w:rsidP="00D5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B521" w14:textId="77777777" w:rsidR="00620AA8" w:rsidRDefault="00620AA8" w:rsidP="00553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0AD47E" w14:textId="77777777" w:rsidR="00620AA8" w:rsidRDefault="00620AA8" w:rsidP="00553E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06D0E" w14:textId="77777777" w:rsidR="00620AA8" w:rsidRPr="00553EBD" w:rsidRDefault="00620AA8" w:rsidP="00553EBD">
    <w:pPr>
      <w:pStyle w:val="Footer"/>
      <w:framePr w:wrap="around" w:vAnchor="text" w:hAnchor="margin" w:xAlign="right" w:y="1"/>
      <w:rPr>
        <w:rStyle w:val="PageNumber"/>
        <w:rFonts w:ascii="Arial" w:hAnsi="Arial"/>
        <w:sz w:val="20"/>
        <w:szCs w:val="20"/>
      </w:rPr>
    </w:pPr>
    <w:r w:rsidRPr="00553EBD">
      <w:rPr>
        <w:rStyle w:val="PageNumber"/>
        <w:rFonts w:ascii="Arial" w:hAnsi="Arial"/>
        <w:sz w:val="20"/>
        <w:szCs w:val="20"/>
      </w:rPr>
      <w:fldChar w:fldCharType="begin"/>
    </w:r>
    <w:r w:rsidRPr="00553EBD">
      <w:rPr>
        <w:rStyle w:val="PageNumber"/>
        <w:rFonts w:ascii="Arial" w:hAnsi="Arial"/>
        <w:sz w:val="20"/>
        <w:szCs w:val="20"/>
      </w:rPr>
      <w:instrText xml:space="preserve">PAGE  </w:instrText>
    </w:r>
    <w:r w:rsidRPr="00553EBD">
      <w:rPr>
        <w:rStyle w:val="PageNumber"/>
        <w:rFonts w:ascii="Arial" w:hAnsi="Arial"/>
        <w:sz w:val="20"/>
        <w:szCs w:val="20"/>
      </w:rPr>
      <w:fldChar w:fldCharType="separate"/>
    </w:r>
    <w:r w:rsidR="00682218">
      <w:rPr>
        <w:rStyle w:val="PageNumber"/>
        <w:rFonts w:ascii="Arial" w:hAnsi="Arial"/>
        <w:noProof/>
        <w:sz w:val="20"/>
        <w:szCs w:val="20"/>
      </w:rPr>
      <w:t>1</w:t>
    </w:r>
    <w:r w:rsidRPr="00553EBD">
      <w:rPr>
        <w:rStyle w:val="PageNumber"/>
        <w:rFonts w:ascii="Arial" w:hAnsi="Arial"/>
        <w:sz w:val="20"/>
        <w:szCs w:val="20"/>
      </w:rPr>
      <w:fldChar w:fldCharType="end"/>
    </w:r>
  </w:p>
  <w:p w14:paraId="78C64886" w14:textId="35296DE3" w:rsidR="00620AA8" w:rsidRPr="00553EBD" w:rsidRDefault="00667311" w:rsidP="00553EBD">
    <w:pPr>
      <w:pStyle w:val="Footer"/>
      <w:ind w:right="360"/>
      <w:rPr>
        <w:rFonts w:ascii="Arial" w:hAnsi="Arial"/>
        <w:sz w:val="20"/>
        <w:szCs w:val="20"/>
      </w:rPr>
    </w:pPr>
    <w:r>
      <w:rPr>
        <w:rFonts w:ascii="Arial" w:hAnsi="Arial"/>
        <w:sz w:val="20"/>
        <w:szCs w:val="20"/>
      </w:rPr>
      <w:t xml:space="preserve">Special Educational Needs embracing </w:t>
    </w:r>
    <w:r w:rsidR="00686E2E">
      <w:rPr>
        <w:rFonts w:ascii="Arial" w:hAnsi="Arial"/>
        <w:sz w:val="20"/>
        <w:szCs w:val="20"/>
      </w:rPr>
      <w:t xml:space="preserve">Equality, Inclusion </w:t>
    </w:r>
    <w:r w:rsidR="0098442C">
      <w:rPr>
        <w:rFonts w:ascii="Arial" w:hAnsi="Arial"/>
        <w:sz w:val="20"/>
        <w:szCs w:val="20"/>
      </w:rPr>
      <w:t>and Diversity</w:t>
    </w:r>
    <w:r w:rsidR="00620AA8" w:rsidRPr="00553EBD">
      <w:rPr>
        <w:rFonts w:ascii="Arial" w:hAnsi="Arial"/>
        <w:sz w:val="20"/>
        <w:szCs w:val="20"/>
      </w:rPr>
      <w:t xml:space="preserve"> Policy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95E5D" w14:textId="77777777" w:rsidR="00620AA8" w:rsidRDefault="00620AA8" w:rsidP="00D55AAA">
      <w:r>
        <w:separator/>
      </w:r>
    </w:p>
  </w:footnote>
  <w:footnote w:type="continuationSeparator" w:id="0">
    <w:p w14:paraId="10646291" w14:textId="77777777" w:rsidR="00620AA8" w:rsidRDefault="00620AA8" w:rsidP="00D55A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E680B" w14:textId="77777777" w:rsidR="00620AA8" w:rsidRDefault="00620AA8" w:rsidP="00D55AAA">
    <w:pPr>
      <w:pStyle w:val="Header"/>
      <w:ind w:left="6804"/>
    </w:pPr>
    <w:r>
      <w:rPr>
        <w:noProof/>
      </w:rPr>
      <w:drawing>
        <wp:inline distT="0" distB="0" distL="0" distR="0" wp14:anchorId="0BD09027" wp14:editId="5B36D606">
          <wp:extent cx="1551305" cy="1306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305" cy="13061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E1C"/>
    <w:multiLevelType w:val="hybridMultilevel"/>
    <w:tmpl w:val="BF2C7688"/>
    <w:lvl w:ilvl="0" w:tplc="DBCCB208">
      <w:start w:val="1"/>
      <w:numFmt w:val="bullet"/>
      <w:lvlText w:val=""/>
      <w:lvlJc w:val="left"/>
      <w:pPr>
        <w:ind w:left="360" w:hanging="360"/>
      </w:pPr>
      <w:rPr>
        <w:rFonts w:ascii="Wingdings" w:hAnsi="Wingdings"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74E68E9"/>
    <w:multiLevelType w:val="hybridMultilevel"/>
    <w:tmpl w:val="6212E246"/>
    <w:lvl w:ilvl="0" w:tplc="315A98D6">
      <w:start w:val="1"/>
      <w:numFmt w:val="bullet"/>
      <w:lvlText w:val=""/>
      <w:lvlJc w:val="left"/>
      <w:pPr>
        <w:ind w:left="360" w:hanging="360"/>
      </w:pPr>
      <w:rPr>
        <w:rFonts w:ascii="Wingdings" w:hAnsi="Wingdings" w:hint="default"/>
        <w:b w:val="0"/>
        <w:bCs w:val="0"/>
        <w:i w:val="0"/>
        <w:iCs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B7CA9"/>
    <w:multiLevelType w:val="hybridMultilevel"/>
    <w:tmpl w:val="4DB4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6B3E3C"/>
    <w:multiLevelType w:val="hybridMultilevel"/>
    <w:tmpl w:val="77AC90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BC3711"/>
    <w:multiLevelType w:val="multilevel"/>
    <w:tmpl w:val="2D5C867E"/>
    <w:lvl w:ilvl="0">
      <w:start w:val="1"/>
      <w:numFmt w:val="bullet"/>
      <w:lvlText w:val=""/>
      <w:lvlJc w:val="left"/>
      <w:pPr>
        <w:ind w:left="360" w:hanging="360"/>
      </w:pPr>
      <w:rPr>
        <w:rFonts w:ascii="Wingdings" w:hAnsi="Wingdings" w:hint="default"/>
        <w:color w:val="7030A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2F672BC"/>
    <w:multiLevelType w:val="hybridMultilevel"/>
    <w:tmpl w:val="DDEE8430"/>
    <w:lvl w:ilvl="0" w:tplc="315A98D6">
      <w:start w:val="1"/>
      <w:numFmt w:val="bullet"/>
      <w:lvlText w:val=""/>
      <w:lvlJc w:val="left"/>
      <w:pPr>
        <w:ind w:left="360" w:hanging="360"/>
      </w:pPr>
      <w:rPr>
        <w:rFonts w:ascii="Wingdings" w:hAnsi="Wingdings" w:hint="default"/>
        <w:b w:val="0"/>
        <w:bCs w:val="0"/>
        <w:i w:val="0"/>
        <w:i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13A4B"/>
    <w:multiLevelType w:val="hybridMultilevel"/>
    <w:tmpl w:val="14D6D978"/>
    <w:lvl w:ilvl="0" w:tplc="315A98D6">
      <w:start w:val="1"/>
      <w:numFmt w:val="bullet"/>
      <w:lvlText w:val=""/>
      <w:lvlJc w:val="left"/>
      <w:pPr>
        <w:ind w:left="360" w:hanging="360"/>
      </w:pPr>
      <w:rPr>
        <w:rFonts w:ascii="Wingdings" w:hAnsi="Wingdings" w:hint="default"/>
        <w:b w:val="0"/>
        <w:bCs w:val="0"/>
        <w:i w:val="0"/>
        <w:iCs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8D1B18"/>
    <w:multiLevelType w:val="hybridMultilevel"/>
    <w:tmpl w:val="33A0D9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94533B"/>
    <w:multiLevelType w:val="hybridMultilevel"/>
    <w:tmpl w:val="65B41526"/>
    <w:lvl w:ilvl="0" w:tplc="315A98D6">
      <w:start w:val="1"/>
      <w:numFmt w:val="bullet"/>
      <w:lvlText w:val=""/>
      <w:lvlJc w:val="left"/>
      <w:pPr>
        <w:ind w:left="360" w:hanging="360"/>
      </w:pPr>
      <w:rPr>
        <w:rFonts w:ascii="Wingdings" w:hAnsi="Wingdings" w:hint="default"/>
        <w:b w:val="0"/>
        <w:bCs w:val="0"/>
        <w:i w:val="0"/>
        <w:i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A74F7"/>
    <w:multiLevelType w:val="hybridMultilevel"/>
    <w:tmpl w:val="FED859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1F36F8"/>
    <w:multiLevelType w:val="multilevel"/>
    <w:tmpl w:val="C50E31BA"/>
    <w:lvl w:ilvl="0">
      <w:start w:val="1"/>
      <w:numFmt w:val="bullet"/>
      <w:lvlText w:val=""/>
      <w:lvlJc w:val="left"/>
      <w:pPr>
        <w:ind w:left="360" w:hanging="360"/>
      </w:pPr>
      <w:rPr>
        <w:rFonts w:ascii="Wingdings" w:hAnsi="Wingdings" w:hint="default"/>
        <w:color w:val="7030A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45376DE"/>
    <w:multiLevelType w:val="hybridMultilevel"/>
    <w:tmpl w:val="E8C46ACA"/>
    <w:lvl w:ilvl="0" w:tplc="315A98D6">
      <w:start w:val="1"/>
      <w:numFmt w:val="bullet"/>
      <w:lvlText w:val=""/>
      <w:lvlJc w:val="left"/>
      <w:pPr>
        <w:ind w:left="360" w:hanging="360"/>
      </w:pPr>
      <w:rPr>
        <w:rFonts w:ascii="Wingdings" w:hAnsi="Wingdings" w:hint="default"/>
        <w:b w:val="0"/>
        <w:bCs w:val="0"/>
        <w:i w:val="0"/>
        <w:i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EB1E4C"/>
    <w:multiLevelType w:val="hybridMultilevel"/>
    <w:tmpl w:val="FA6CBB12"/>
    <w:lvl w:ilvl="0" w:tplc="04090005">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4D161B23"/>
    <w:multiLevelType w:val="hybridMultilevel"/>
    <w:tmpl w:val="A68A69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445EFA"/>
    <w:multiLevelType w:val="hybridMultilevel"/>
    <w:tmpl w:val="E2F213BA"/>
    <w:lvl w:ilvl="0" w:tplc="315A98D6">
      <w:start w:val="1"/>
      <w:numFmt w:val="bullet"/>
      <w:lvlText w:val=""/>
      <w:lvlJc w:val="left"/>
      <w:pPr>
        <w:ind w:left="360" w:hanging="360"/>
      </w:pPr>
      <w:rPr>
        <w:rFonts w:ascii="Wingdings" w:hAnsi="Wingdings" w:hint="default"/>
        <w:b w:val="0"/>
        <w:bCs w:val="0"/>
        <w:i w:val="0"/>
        <w:i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EE4BE7"/>
    <w:multiLevelType w:val="hybridMultilevel"/>
    <w:tmpl w:val="2354A646"/>
    <w:lvl w:ilvl="0" w:tplc="315A98D6">
      <w:start w:val="1"/>
      <w:numFmt w:val="bullet"/>
      <w:lvlText w:val=""/>
      <w:lvlJc w:val="left"/>
      <w:pPr>
        <w:ind w:left="360" w:hanging="360"/>
      </w:pPr>
      <w:rPr>
        <w:rFonts w:ascii="Wingdings" w:hAnsi="Wingdings" w:hint="default"/>
        <w:b w:val="0"/>
        <w:bCs w:val="0"/>
        <w:i w:val="0"/>
        <w:i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E945FF"/>
    <w:multiLevelType w:val="hybridMultilevel"/>
    <w:tmpl w:val="F5901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F56DA7"/>
    <w:multiLevelType w:val="hybridMultilevel"/>
    <w:tmpl w:val="D316A6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F25D3C"/>
    <w:multiLevelType w:val="hybridMultilevel"/>
    <w:tmpl w:val="0DF26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260B82"/>
    <w:multiLevelType w:val="hybridMultilevel"/>
    <w:tmpl w:val="34168D2A"/>
    <w:lvl w:ilvl="0" w:tplc="315A98D6">
      <w:start w:val="1"/>
      <w:numFmt w:val="bullet"/>
      <w:lvlText w:val=""/>
      <w:lvlJc w:val="left"/>
      <w:pPr>
        <w:ind w:left="360" w:hanging="360"/>
      </w:pPr>
      <w:rPr>
        <w:rFonts w:ascii="Wingdings" w:hAnsi="Wingdings" w:hint="default"/>
        <w:b w:val="0"/>
        <w:bCs w:val="0"/>
        <w:i w:val="0"/>
        <w:i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8A636E"/>
    <w:multiLevelType w:val="hybridMultilevel"/>
    <w:tmpl w:val="85662D1A"/>
    <w:lvl w:ilvl="0" w:tplc="315A98D6">
      <w:start w:val="1"/>
      <w:numFmt w:val="bullet"/>
      <w:lvlText w:val=""/>
      <w:lvlJc w:val="left"/>
      <w:pPr>
        <w:ind w:left="360" w:hanging="360"/>
      </w:pPr>
      <w:rPr>
        <w:rFonts w:ascii="Wingdings" w:hAnsi="Wingdings" w:hint="default"/>
        <w:b w:val="0"/>
        <w:bCs w:val="0"/>
        <w:i w:val="0"/>
        <w:i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A550B6"/>
    <w:multiLevelType w:val="hybridMultilevel"/>
    <w:tmpl w:val="5EBA76A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EB70C0"/>
    <w:multiLevelType w:val="hybridMultilevel"/>
    <w:tmpl w:val="A812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BA1982"/>
    <w:multiLevelType w:val="hybridMultilevel"/>
    <w:tmpl w:val="A2CA983A"/>
    <w:lvl w:ilvl="0" w:tplc="315A98D6">
      <w:start w:val="1"/>
      <w:numFmt w:val="bullet"/>
      <w:lvlText w:val=""/>
      <w:lvlJc w:val="left"/>
      <w:pPr>
        <w:ind w:left="360" w:hanging="360"/>
      </w:pPr>
      <w:rPr>
        <w:rFonts w:ascii="Wingdings" w:hAnsi="Wingdings" w:hint="default"/>
        <w:b w:val="0"/>
        <w:bCs w:val="0"/>
        <w:i w:val="0"/>
        <w:i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F2538F"/>
    <w:multiLevelType w:val="hybridMultilevel"/>
    <w:tmpl w:val="C5E6897C"/>
    <w:lvl w:ilvl="0" w:tplc="315A98D6">
      <w:start w:val="1"/>
      <w:numFmt w:val="bullet"/>
      <w:lvlText w:val=""/>
      <w:lvlJc w:val="left"/>
      <w:pPr>
        <w:ind w:left="360" w:hanging="360"/>
      </w:pPr>
      <w:rPr>
        <w:rFonts w:ascii="Wingdings" w:hAnsi="Wingdings" w:hint="default"/>
        <w:b w:val="0"/>
        <w:bCs w:val="0"/>
        <w:i w:val="0"/>
        <w:i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605F7B"/>
    <w:multiLevelType w:val="hybridMultilevel"/>
    <w:tmpl w:val="5C26B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9B71E5"/>
    <w:multiLevelType w:val="hybridMultilevel"/>
    <w:tmpl w:val="4CDE50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3541E4D"/>
    <w:multiLevelType w:val="hybridMultilevel"/>
    <w:tmpl w:val="2D5C867E"/>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73BD606F"/>
    <w:multiLevelType w:val="hybridMultilevel"/>
    <w:tmpl w:val="C50E31BA"/>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76F31E3F"/>
    <w:multiLevelType w:val="hybridMultilevel"/>
    <w:tmpl w:val="083E973C"/>
    <w:lvl w:ilvl="0" w:tplc="315A98D6">
      <w:start w:val="1"/>
      <w:numFmt w:val="bullet"/>
      <w:lvlText w:val=""/>
      <w:lvlJc w:val="left"/>
      <w:pPr>
        <w:ind w:left="360" w:hanging="360"/>
      </w:pPr>
      <w:rPr>
        <w:rFonts w:ascii="Wingdings" w:hAnsi="Wingdings" w:hint="default"/>
        <w:b w:val="0"/>
        <w:bCs w:val="0"/>
        <w:i w:val="0"/>
        <w:i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46004E"/>
    <w:multiLevelType w:val="hybridMultilevel"/>
    <w:tmpl w:val="C72C8A7A"/>
    <w:lvl w:ilvl="0" w:tplc="315A98D6">
      <w:start w:val="1"/>
      <w:numFmt w:val="bullet"/>
      <w:lvlText w:val=""/>
      <w:lvlJc w:val="left"/>
      <w:pPr>
        <w:ind w:left="360" w:hanging="360"/>
      </w:pPr>
      <w:rPr>
        <w:rFonts w:ascii="Wingdings" w:hAnsi="Wingdings" w:hint="default"/>
        <w:b w:val="0"/>
        <w:bCs w:val="0"/>
        <w:i w:val="0"/>
        <w:i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203782"/>
    <w:multiLevelType w:val="hybridMultilevel"/>
    <w:tmpl w:val="88EAD9A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AC4C5B"/>
    <w:multiLevelType w:val="hybridMultilevel"/>
    <w:tmpl w:val="F9E8E4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2"/>
  </w:num>
  <w:num w:numId="4">
    <w:abstractNumId w:val="16"/>
  </w:num>
  <w:num w:numId="5">
    <w:abstractNumId w:val="21"/>
  </w:num>
  <w:num w:numId="6">
    <w:abstractNumId w:val="7"/>
  </w:num>
  <w:num w:numId="7">
    <w:abstractNumId w:val="31"/>
  </w:num>
  <w:num w:numId="8">
    <w:abstractNumId w:val="9"/>
  </w:num>
  <w:num w:numId="9">
    <w:abstractNumId w:val="25"/>
  </w:num>
  <w:num w:numId="10">
    <w:abstractNumId w:val="26"/>
  </w:num>
  <w:num w:numId="11">
    <w:abstractNumId w:val="32"/>
  </w:num>
  <w:num w:numId="12">
    <w:abstractNumId w:val="17"/>
  </w:num>
  <w:num w:numId="13">
    <w:abstractNumId w:val="3"/>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7"/>
  </w:num>
  <w:num w:numId="18">
    <w:abstractNumId w:val="12"/>
  </w:num>
  <w:num w:numId="19">
    <w:abstractNumId w:val="10"/>
  </w:num>
  <w:num w:numId="20">
    <w:abstractNumId w:val="0"/>
  </w:num>
  <w:num w:numId="21">
    <w:abstractNumId w:val="13"/>
  </w:num>
  <w:num w:numId="22">
    <w:abstractNumId w:val="6"/>
  </w:num>
  <w:num w:numId="23">
    <w:abstractNumId w:val="30"/>
  </w:num>
  <w:num w:numId="24">
    <w:abstractNumId w:val="23"/>
  </w:num>
  <w:num w:numId="25">
    <w:abstractNumId w:val="8"/>
  </w:num>
  <w:num w:numId="26">
    <w:abstractNumId w:val="20"/>
  </w:num>
  <w:num w:numId="27">
    <w:abstractNumId w:val="15"/>
  </w:num>
  <w:num w:numId="28">
    <w:abstractNumId w:val="14"/>
  </w:num>
  <w:num w:numId="29">
    <w:abstractNumId w:val="24"/>
  </w:num>
  <w:num w:numId="30">
    <w:abstractNumId w:val="11"/>
  </w:num>
  <w:num w:numId="31">
    <w:abstractNumId w:val="19"/>
  </w:num>
  <w:num w:numId="32">
    <w:abstractNumId w:val="1"/>
  </w:num>
  <w:num w:numId="33">
    <w:abstractNumId w:val="29"/>
  </w:num>
  <w:num w:numId="34">
    <w:abstractNumId w:val="5"/>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AA"/>
    <w:rsid w:val="000C13B3"/>
    <w:rsid w:val="001101ED"/>
    <w:rsid w:val="001672F2"/>
    <w:rsid w:val="00212AB7"/>
    <w:rsid w:val="00244719"/>
    <w:rsid w:val="00296A16"/>
    <w:rsid w:val="002D1C66"/>
    <w:rsid w:val="00383988"/>
    <w:rsid w:val="0038680C"/>
    <w:rsid w:val="004775F3"/>
    <w:rsid w:val="004D4B15"/>
    <w:rsid w:val="004E123B"/>
    <w:rsid w:val="00546A54"/>
    <w:rsid w:val="00553EBD"/>
    <w:rsid w:val="005F4D12"/>
    <w:rsid w:val="006159F4"/>
    <w:rsid w:val="00620AA8"/>
    <w:rsid w:val="00667311"/>
    <w:rsid w:val="00677825"/>
    <w:rsid w:val="00682218"/>
    <w:rsid w:val="0068670B"/>
    <w:rsid w:val="00686E2E"/>
    <w:rsid w:val="006A3BC1"/>
    <w:rsid w:val="006C00D1"/>
    <w:rsid w:val="006E549E"/>
    <w:rsid w:val="00700295"/>
    <w:rsid w:val="007958BF"/>
    <w:rsid w:val="0086405A"/>
    <w:rsid w:val="009163D7"/>
    <w:rsid w:val="00932282"/>
    <w:rsid w:val="00932EA7"/>
    <w:rsid w:val="009510FD"/>
    <w:rsid w:val="0098442C"/>
    <w:rsid w:val="009B24B2"/>
    <w:rsid w:val="009D2504"/>
    <w:rsid w:val="009F79B7"/>
    <w:rsid w:val="00A16E8D"/>
    <w:rsid w:val="00A23048"/>
    <w:rsid w:val="00A57996"/>
    <w:rsid w:val="00AA5BA1"/>
    <w:rsid w:val="00B73C13"/>
    <w:rsid w:val="00BB0659"/>
    <w:rsid w:val="00CF1947"/>
    <w:rsid w:val="00D43620"/>
    <w:rsid w:val="00D55AAA"/>
    <w:rsid w:val="00DD0943"/>
    <w:rsid w:val="00E81E98"/>
    <w:rsid w:val="00F02037"/>
    <w:rsid w:val="00F419C3"/>
    <w:rsid w:val="00F53B77"/>
    <w:rsid w:val="00F57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89C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AAA"/>
    <w:pPr>
      <w:tabs>
        <w:tab w:val="center" w:pos="4320"/>
        <w:tab w:val="right" w:pos="8640"/>
      </w:tabs>
    </w:pPr>
  </w:style>
  <w:style w:type="character" w:customStyle="1" w:styleId="HeaderChar">
    <w:name w:val="Header Char"/>
    <w:basedOn w:val="DefaultParagraphFont"/>
    <w:link w:val="Header"/>
    <w:uiPriority w:val="99"/>
    <w:rsid w:val="00D55AAA"/>
  </w:style>
  <w:style w:type="paragraph" w:styleId="Footer">
    <w:name w:val="footer"/>
    <w:basedOn w:val="Normal"/>
    <w:link w:val="FooterChar"/>
    <w:uiPriority w:val="99"/>
    <w:unhideWhenUsed/>
    <w:rsid w:val="00D55AAA"/>
    <w:pPr>
      <w:tabs>
        <w:tab w:val="center" w:pos="4320"/>
        <w:tab w:val="right" w:pos="8640"/>
      </w:tabs>
    </w:pPr>
  </w:style>
  <w:style w:type="character" w:customStyle="1" w:styleId="FooterChar">
    <w:name w:val="Footer Char"/>
    <w:basedOn w:val="DefaultParagraphFont"/>
    <w:link w:val="Footer"/>
    <w:uiPriority w:val="99"/>
    <w:rsid w:val="00D55AAA"/>
  </w:style>
  <w:style w:type="paragraph" w:styleId="BalloonText">
    <w:name w:val="Balloon Text"/>
    <w:basedOn w:val="Normal"/>
    <w:link w:val="BalloonTextChar"/>
    <w:uiPriority w:val="99"/>
    <w:semiHidden/>
    <w:unhideWhenUsed/>
    <w:rsid w:val="00D55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AAA"/>
    <w:rPr>
      <w:rFonts w:ascii="Lucida Grande" w:hAnsi="Lucida Grande" w:cs="Lucida Grande"/>
      <w:sz w:val="18"/>
      <w:szCs w:val="18"/>
    </w:rPr>
  </w:style>
  <w:style w:type="character" w:styleId="Hyperlink">
    <w:name w:val="Hyperlink"/>
    <w:basedOn w:val="DefaultParagraphFont"/>
    <w:uiPriority w:val="99"/>
    <w:unhideWhenUsed/>
    <w:rsid w:val="00D55AAA"/>
    <w:rPr>
      <w:color w:val="0000FF" w:themeColor="hyperlink"/>
      <w:u w:val="single"/>
    </w:rPr>
  </w:style>
  <w:style w:type="table" w:styleId="TableGrid">
    <w:name w:val="Table Grid"/>
    <w:basedOn w:val="TableNormal"/>
    <w:uiPriority w:val="59"/>
    <w:rsid w:val="00D55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680C"/>
    <w:pPr>
      <w:ind w:left="720"/>
      <w:contextualSpacing/>
    </w:pPr>
  </w:style>
  <w:style w:type="character" w:styleId="PageNumber">
    <w:name w:val="page number"/>
    <w:basedOn w:val="DefaultParagraphFont"/>
    <w:uiPriority w:val="99"/>
    <w:semiHidden/>
    <w:unhideWhenUsed/>
    <w:rsid w:val="00553EBD"/>
  </w:style>
  <w:style w:type="paragraph" w:styleId="NormalWeb">
    <w:name w:val="Normal (Web)"/>
    <w:basedOn w:val="Normal"/>
    <w:uiPriority w:val="99"/>
    <w:unhideWhenUsed/>
    <w:rsid w:val="009B24B2"/>
    <w:pPr>
      <w:spacing w:before="100" w:beforeAutospacing="1" w:after="100" w:afterAutospacing="1"/>
    </w:pPr>
    <w:rPr>
      <w:rFonts w:ascii="Times New Roman" w:eastAsia="Times New Roman" w:hAnsi="Times New Roman" w:cs="Times New Roman"/>
      <w:lang w:val="en-GB" w:eastAsia="en-GB"/>
    </w:rPr>
  </w:style>
  <w:style w:type="paragraph" w:styleId="EndnoteText">
    <w:name w:val="endnote text"/>
    <w:basedOn w:val="Normal"/>
    <w:link w:val="EndnoteTextChar"/>
    <w:uiPriority w:val="99"/>
    <w:unhideWhenUsed/>
    <w:rsid w:val="00A16E8D"/>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rsid w:val="00A16E8D"/>
    <w:rPr>
      <w:rFonts w:ascii="Arial" w:eastAsia="Times New Roman" w:hAnsi="Arial" w:cs="Times New Roman"/>
      <w:sz w:val="20"/>
      <w:szCs w:val="20"/>
      <w:lang w:val="en-GB"/>
    </w:rPr>
  </w:style>
  <w:style w:type="character" w:styleId="FollowedHyperlink">
    <w:name w:val="FollowedHyperlink"/>
    <w:basedOn w:val="DefaultParagraphFont"/>
    <w:uiPriority w:val="99"/>
    <w:semiHidden/>
    <w:unhideWhenUsed/>
    <w:rsid w:val="00CF194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AAA"/>
    <w:pPr>
      <w:tabs>
        <w:tab w:val="center" w:pos="4320"/>
        <w:tab w:val="right" w:pos="8640"/>
      </w:tabs>
    </w:pPr>
  </w:style>
  <w:style w:type="character" w:customStyle="1" w:styleId="HeaderChar">
    <w:name w:val="Header Char"/>
    <w:basedOn w:val="DefaultParagraphFont"/>
    <w:link w:val="Header"/>
    <w:uiPriority w:val="99"/>
    <w:rsid w:val="00D55AAA"/>
  </w:style>
  <w:style w:type="paragraph" w:styleId="Footer">
    <w:name w:val="footer"/>
    <w:basedOn w:val="Normal"/>
    <w:link w:val="FooterChar"/>
    <w:uiPriority w:val="99"/>
    <w:unhideWhenUsed/>
    <w:rsid w:val="00D55AAA"/>
    <w:pPr>
      <w:tabs>
        <w:tab w:val="center" w:pos="4320"/>
        <w:tab w:val="right" w:pos="8640"/>
      </w:tabs>
    </w:pPr>
  </w:style>
  <w:style w:type="character" w:customStyle="1" w:styleId="FooterChar">
    <w:name w:val="Footer Char"/>
    <w:basedOn w:val="DefaultParagraphFont"/>
    <w:link w:val="Footer"/>
    <w:uiPriority w:val="99"/>
    <w:rsid w:val="00D55AAA"/>
  </w:style>
  <w:style w:type="paragraph" w:styleId="BalloonText">
    <w:name w:val="Balloon Text"/>
    <w:basedOn w:val="Normal"/>
    <w:link w:val="BalloonTextChar"/>
    <w:uiPriority w:val="99"/>
    <w:semiHidden/>
    <w:unhideWhenUsed/>
    <w:rsid w:val="00D55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AAA"/>
    <w:rPr>
      <w:rFonts w:ascii="Lucida Grande" w:hAnsi="Lucida Grande" w:cs="Lucida Grande"/>
      <w:sz w:val="18"/>
      <w:szCs w:val="18"/>
    </w:rPr>
  </w:style>
  <w:style w:type="character" w:styleId="Hyperlink">
    <w:name w:val="Hyperlink"/>
    <w:basedOn w:val="DefaultParagraphFont"/>
    <w:uiPriority w:val="99"/>
    <w:unhideWhenUsed/>
    <w:rsid w:val="00D55AAA"/>
    <w:rPr>
      <w:color w:val="0000FF" w:themeColor="hyperlink"/>
      <w:u w:val="single"/>
    </w:rPr>
  </w:style>
  <w:style w:type="table" w:styleId="TableGrid">
    <w:name w:val="Table Grid"/>
    <w:basedOn w:val="TableNormal"/>
    <w:uiPriority w:val="59"/>
    <w:rsid w:val="00D55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680C"/>
    <w:pPr>
      <w:ind w:left="720"/>
      <w:contextualSpacing/>
    </w:pPr>
  </w:style>
  <w:style w:type="character" w:styleId="PageNumber">
    <w:name w:val="page number"/>
    <w:basedOn w:val="DefaultParagraphFont"/>
    <w:uiPriority w:val="99"/>
    <w:semiHidden/>
    <w:unhideWhenUsed/>
    <w:rsid w:val="00553EBD"/>
  </w:style>
  <w:style w:type="paragraph" w:styleId="NormalWeb">
    <w:name w:val="Normal (Web)"/>
    <w:basedOn w:val="Normal"/>
    <w:uiPriority w:val="99"/>
    <w:unhideWhenUsed/>
    <w:rsid w:val="009B24B2"/>
    <w:pPr>
      <w:spacing w:before="100" w:beforeAutospacing="1" w:after="100" w:afterAutospacing="1"/>
    </w:pPr>
    <w:rPr>
      <w:rFonts w:ascii="Times New Roman" w:eastAsia="Times New Roman" w:hAnsi="Times New Roman" w:cs="Times New Roman"/>
      <w:lang w:val="en-GB" w:eastAsia="en-GB"/>
    </w:rPr>
  </w:style>
  <w:style w:type="paragraph" w:styleId="EndnoteText">
    <w:name w:val="endnote text"/>
    <w:basedOn w:val="Normal"/>
    <w:link w:val="EndnoteTextChar"/>
    <w:uiPriority w:val="99"/>
    <w:unhideWhenUsed/>
    <w:rsid w:val="00A16E8D"/>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rsid w:val="00A16E8D"/>
    <w:rPr>
      <w:rFonts w:ascii="Arial" w:eastAsia="Times New Roman" w:hAnsi="Arial" w:cs="Times New Roman"/>
      <w:sz w:val="20"/>
      <w:szCs w:val="20"/>
      <w:lang w:val="en-GB"/>
    </w:rPr>
  </w:style>
  <w:style w:type="character" w:styleId="FollowedHyperlink">
    <w:name w:val="FollowedHyperlink"/>
    <w:basedOn w:val="DefaultParagraphFont"/>
    <w:uiPriority w:val="99"/>
    <w:semiHidden/>
    <w:unhideWhenUsed/>
    <w:rsid w:val="00CF19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8" Type="http://schemas.openxmlformats.org/officeDocument/2006/relationships/endnotes" Target="endnotes.xml"/><Relationship Id="rId13" Type="http://schemas.openxmlformats.org/officeDocument/2006/relationships/fontTable" Target="fontTable.xml"/><Relationship Id="rId10" Type="http://schemas.openxmlformats.org/officeDocument/2006/relationships/header" Target="header1.xml"/><Relationship Id="rId5"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numbering" Target="numbering.xml"/><Relationship Id="rId9" Type="http://schemas.openxmlformats.org/officeDocument/2006/relationships/hyperlink" Target="http://www.gov.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D0DEC-FA60-044E-BD1C-939BA575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1184</Words>
  <Characters>6750</Characters>
  <Application>Microsoft Macintosh Word</Application>
  <DocSecurity>0</DocSecurity>
  <Lines>56</Lines>
  <Paragraphs>15</Paragraphs>
  <ScaleCrop>false</ScaleCrop>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Cheshire</dc:creator>
  <cp:keywords/>
  <dc:description/>
  <cp:lastModifiedBy>Rachael Cheshire</cp:lastModifiedBy>
  <cp:revision>5</cp:revision>
  <cp:lastPrinted>2014-05-25T12:43:00Z</cp:lastPrinted>
  <dcterms:created xsi:type="dcterms:W3CDTF">2015-03-25T16:07:00Z</dcterms:created>
  <dcterms:modified xsi:type="dcterms:W3CDTF">2015-03-25T16:20:00Z</dcterms:modified>
</cp:coreProperties>
</file>